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081F" w14:textId="77777777" w:rsidR="00574656" w:rsidRDefault="00574656" w:rsidP="00574656">
      <w:pPr>
        <w:rPr>
          <w:rFonts w:ascii="Tahoma" w:hAnsi="Tahoma" w:cs="Tahoma"/>
          <w:sz w:val="20"/>
          <w:szCs w:val="20"/>
        </w:rPr>
      </w:pPr>
    </w:p>
    <w:p w14:paraId="457E4409" w14:textId="12DBF704" w:rsidR="00574656" w:rsidRPr="00663C30" w:rsidRDefault="00574656" w:rsidP="00574656">
      <w:pPr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ab/>
      </w:r>
      <w:r w:rsidRPr="00663C30">
        <w:rPr>
          <w:rFonts w:eastAsia="Times New Roman" w:cstheme="minorHAnsi"/>
          <w:b/>
          <w:sz w:val="24"/>
          <w:szCs w:val="24"/>
          <w:lang w:eastAsia="pl-PL"/>
        </w:rPr>
        <w:tab/>
      </w:r>
      <w:r w:rsidR="008E147A" w:rsidRPr="00663C30">
        <w:rPr>
          <w:rFonts w:eastAsia="Times New Roman" w:cstheme="minorHAnsi"/>
          <w:sz w:val="24"/>
          <w:szCs w:val="24"/>
          <w:lang w:eastAsia="pl-PL"/>
        </w:rPr>
        <w:t xml:space="preserve">Warszawa, </w:t>
      </w:r>
      <w:r w:rsidR="00BD7692" w:rsidRPr="00663C30">
        <w:rPr>
          <w:rFonts w:eastAsia="Times New Roman" w:cstheme="minorHAnsi"/>
          <w:sz w:val="24"/>
          <w:szCs w:val="24"/>
          <w:lang w:eastAsia="pl-PL"/>
        </w:rPr>
        <w:t>06</w:t>
      </w:r>
      <w:r w:rsidR="008E147A" w:rsidRPr="00663C30">
        <w:rPr>
          <w:rFonts w:eastAsia="Times New Roman" w:cstheme="minorHAnsi"/>
          <w:sz w:val="24"/>
          <w:szCs w:val="24"/>
          <w:lang w:eastAsia="pl-PL"/>
        </w:rPr>
        <w:t>.</w:t>
      </w:r>
      <w:r w:rsidR="00BD7692" w:rsidRPr="00663C30">
        <w:rPr>
          <w:rFonts w:eastAsia="Times New Roman" w:cstheme="minorHAnsi"/>
          <w:sz w:val="24"/>
          <w:szCs w:val="24"/>
          <w:lang w:eastAsia="pl-PL"/>
        </w:rPr>
        <w:t>04</w:t>
      </w:r>
      <w:r w:rsidRPr="00663C30">
        <w:rPr>
          <w:rFonts w:eastAsia="Times New Roman" w:cstheme="minorHAnsi"/>
          <w:sz w:val="24"/>
          <w:szCs w:val="24"/>
          <w:lang w:eastAsia="pl-PL"/>
        </w:rPr>
        <w:t>.20</w:t>
      </w:r>
      <w:r w:rsidR="00BD7692" w:rsidRPr="00663C30">
        <w:rPr>
          <w:rFonts w:eastAsia="Times New Roman" w:cstheme="minorHAnsi"/>
          <w:sz w:val="24"/>
          <w:szCs w:val="24"/>
          <w:lang w:eastAsia="pl-PL"/>
        </w:rPr>
        <w:t>23</w:t>
      </w:r>
    </w:p>
    <w:p w14:paraId="1804DEA5" w14:textId="77777777" w:rsidR="00574656" w:rsidRDefault="00574656" w:rsidP="00574656">
      <w:pPr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14:paraId="0DDE1D76" w14:textId="77777777" w:rsidR="00574656" w:rsidRPr="00663C30" w:rsidRDefault="00574656" w:rsidP="00574656">
      <w:pPr>
        <w:rPr>
          <w:rFonts w:eastAsia="Times New Roman" w:cstheme="minorHAnsi"/>
          <w:b/>
          <w:sz w:val="24"/>
          <w:szCs w:val="24"/>
          <w:u w:val="single"/>
          <w:lang w:eastAsia="pl-PL"/>
        </w:rPr>
      </w:pPr>
      <w:r w:rsidRPr="00663C3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Dotyczy: postępowania </w:t>
      </w:r>
      <w:r w:rsidR="008E5B63" w:rsidRPr="00663C3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na </w:t>
      </w:r>
      <w:r w:rsidR="007A4739" w:rsidRPr="00663C30">
        <w:rPr>
          <w:rFonts w:cstheme="minorHAnsi"/>
          <w:b/>
          <w:sz w:val="24"/>
          <w:szCs w:val="24"/>
          <w:u w:val="single"/>
        </w:rPr>
        <w:t>silniki zintegrowane ze sterownikiem – 7 sztuk</w:t>
      </w:r>
      <w:r w:rsidR="007A4739" w:rsidRPr="00663C30">
        <w:rPr>
          <w:rFonts w:eastAsia="Times New Roman" w:cstheme="minorHAnsi"/>
          <w:b/>
          <w:sz w:val="24"/>
          <w:szCs w:val="24"/>
          <w:u w:val="single"/>
          <w:lang w:eastAsia="pl-PL"/>
        </w:rPr>
        <w:t xml:space="preserve"> </w:t>
      </w:r>
    </w:p>
    <w:p w14:paraId="1D1CF037" w14:textId="1EEB2454" w:rsidR="00574656" w:rsidRPr="00663C30" w:rsidRDefault="00BD7692" w:rsidP="00574656">
      <w:pPr>
        <w:jc w:val="center"/>
        <w:rPr>
          <w:rFonts w:cstheme="minorHAnsi"/>
          <w:sz w:val="24"/>
          <w:szCs w:val="24"/>
        </w:rPr>
      </w:pPr>
      <w:r w:rsidRPr="00663C30">
        <w:rPr>
          <w:rFonts w:cstheme="minorHAnsi"/>
          <w:sz w:val="24"/>
          <w:szCs w:val="24"/>
        </w:rPr>
        <w:t>Sprostowanie ogłoszenia o wyborze z dnia 24.09.2019</w:t>
      </w:r>
    </w:p>
    <w:p w14:paraId="70D32649" w14:textId="755FA000" w:rsidR="00BD7692" w:rsidRDefault="00B9099F" w:rsidP="00BD7692">
      <w:pPr>
        <w:pStyle w:val="NormalnyWeb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 w:rsidRPr="00663C30">
        <w:rPr>
          <w:rStyle w:val="Uwydatnienie"/>
          <w:rFonts w:asciiTheme="minorHAnsi" w:hAnsiTheme="minorHAnsi" w:cstheme="minorHAnsi"/>
          <w:bCs/>
          <w:i w:val="0"/>
          <w:iCs w:val="0"/>
        </w:rPr>
        <w:t>Postepowanie na dostawę silników zintegrowanych ze sterownikiem zostało unieważnione – na publiczne ogłoszenie w Bazie Konkurencyjności</w:t>
      </w:r>
      <w:r w:rsidR="00663C30">
        <w:rPr>
          <w:rStyle w:val="Uwydatnienie"/>
          <w:rFonts w:asciiTheme="minorHAnsi" w:hAnsiTheme="minorHAnsi" w:cstheme="minorHAnsi"/>
          <w:bCs/>
          <w:i w:val="0"/>
          <w:iCs w:val="0"/>
        </w:rPr>
        <w:t xml:space="preserve"> z dnia 12.09.2019</w:t>
      </w:r>
      <w:r w:rsidRPr="00663C30">
        <w:rPr>
          <w:rStyle w:val="Uwydatnienie"/>
          <w:rFonts w:asciiTheme="minorHAnsi" w:hAnsiTheme="minorHAnsi" w:cstheme="minorHAnsi"/>
          <w:bCs/>
          <w:i w:val="0"/>
          <w:iCs w:val="0"/>
        </w:rPr>
        <w:t xml:space="preserve"> oraz stronie internetowej nie złożono ż</w:t>
      </w:r>
      <w:r w:rsidR="00663C30">
        <w:rPr>
          <w:rStyle w:val="Uwydatnienie"/>
          <w:rFonts w:asciiTheme="minorHAnsi" w:hAnsiTheme="minorHAnsi" w:cstheme="minorHAnsi"/>
          <w:bCs/>
          <w:i w:val="0"/>
          <w:iCs w:val="0"/>
        </w:rPr>
        <w:t>a</w:t>
      </w:r>
      <w:r w:rsidRPr="00663C30">
        <w:rPr>
          <w:rStyle w:val="Uwydatnienie"/>
          <w:rFonts w:asciiTheme="minorHAnsi" w:hAnsiTheme="minorHAnsi" w:cstheme="minorHAnsi"/>
          <w:bCs/>
          <w:i w:val="0"/>
          <w:iCs w:val="0"/>
        </w:rPr>
        <w:t>dnej oferty</w:t>
      </w:r>
      <w:r w:rsidR="00663C30">
        <w:rPr>
          <w:rStyle w:val="Uwydatnienie"/>
          <w:rFonts w:asciiTheme="minorHAnsi" w:hAnsiTheme="minorHAnsi" w:cstheme="minorHAnsi"/>
          <w:bCs/>
          <w:i w:val="0"/>
          <w:iCs w:val="0"/>
        </w:rPr>
        <w:t>.</w:t>
      </w:r>
    </w:p>
    <w:p w14:paraId="708A0CDE" w14:textId="7970C8ED" w:rsidR="00F34C44" w:rsidRPr="00663C30" w:rsidRDefault="00423735" w:rsidP="00BD7692">
      <w:pPr>
        <w:pStyle w:val="NormalnyWeb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  <w:r>
        <w:rPr>
          <w:rStyle w:val="Uwydatnienie"/>
          <w:rFonts w:asciiTheme="minorHAnsi" w:hAnsiTheme="minorHAnsi" w:cstheme="minorHAnsi"/>
          <w:bCs/>
          <w:i w:val="0"/>
          <w:iCs w:val="0"/>
        </w:rPr>
        <w:t>Zamawiający</w:t>
      </w:r>
      <w:r w:rsidR="00F34C44">
        <w:rPr>
          <w:rStyle w:val="Uwydatnienie"/>
          <w:rFonts w:asciiTheme="minorHAnsi" w:hAnsiTheme="minorHAnsi" w:cstheme="minorHAnsi"/>
          <w:bCs/>
          <w:i w:val="0"/>
          <w:iCs w:val="0"/>
        </w:rPr>
        <w:t xml:space="preserve"> unieważnia czynności wyboru oferty</w:t>
      </w:r>
      <w:r>
        <w:rPr>
          <w:rStyle w:val="Uwydatnienie"/>
          <w:rFonts w:asciiTheme="minorHAnsi" w:hAnsiTheme="minorHAnsi" w:cstheme="minorHAnsi"/>
          <w:bCs/>
          <w:i w:val="0"/>
          <w:iCs w:val="0"/>
        </w:rPr>
        <w:t xml:space="preserve"> Sanceboz</w:t>
      </w:r>
      <w:r w:rsidR="00F34C44">
        <w:rPr>
          <w:rStyle w:val="Uwydatnienie"/>
          <w:rFonts w:asciiTheme="minorHAnsi" w:hAnsiTheme="minorHAnsi" w:cstheme="minorHAnsi"/>
          <w:bCs/>
          <w:i w:val="0"/>
          <w:iCs w:val="0"/>
        </w:rPr>
        <w:t xml:space="preserve"> z</w:t>
      </w:r>
      <w:r>
        <w:rPr>
          <w:rStyle w:val="Uwydatnienie"/>
          <w:rFonts w:asciiTheme="minorHAnsi" w:hAnsiTheme="minorHAnsi" w:cstheme="minorHAnsi"/>
          <w:bCs/>
          <w:i w:val="0"/>
          <w:iCs w:val="0"/>
        </w:rPr>
        <w:t xml:space="preserve">  dnia 24.09.2019 – oferta nie została złożona po upublicznieniu postepowania.</w:t>
      </w:r>
    </w:p>
    <w:p w14:paraId="5403C8EF" w14:textId="77777777" w:rsidR="00BD7692" w:rsidRPr="00663C30" w:rsidRDefault="00BD7692" w:rsidP="00BD7692">
      <w:pPr>
        <w:pStyle w:val="NormalnyWeb"/>
        <w:jc w:val="both"/>
        <w:rPr>
          <w:rStyle w:val="Uwydatnienie"/>
          <w:rFonts w:asciiTheme="minorHAnsi" w:hAnsiTheme="minorHAnsi" w:cstheme="minorHAnsi"/>
          <w:bCs/>
          <w:i w:val="0"/>
          <w:iCs w:val="0"/>
        </w:rPr>
      </w:pPr>
    </w:p>
    <w:p w14:paraId="65FB9897" w14:textId="56B3CB20" w:rsidR="008E5B63" w:rsidRDefault="008E5B63" w:rsidP="008E147A">
      <w:r>
        <w:t>.</w:t>
      </w:r>
    </w:p>
    <w:p w14:paraId="0019D2FE" w14:textId="77777777" w:rsidR="008E147A" w:rsidRPr="008E147A" w:rsidRDefault="008E147A" w:rsidP="008E147A"/>
    <w:sectPr w:rsidR="008E147A" w:rsidRPr="008E147A" w:rsidSect="00C3076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6472" w14:textId="77777777" w:rsidR="003422E4" w:rsidRDefault="003422E4" w:rsidP="00574656">
      <w:pPr>
        <w:spacing w:after="0" w:line="240" w:lineRule="auto"/>
      </w:pPr>
      <w:r>
        <w:separator/>
      </w:r>
    </w:p>
  </w:endnote>
  <w:endnote w:type="continuationSeparator" w:id="0">
    <w:p w14:paraId="3B72E33D" w14:textId="77777777" w:rsidR="003422E4" w:rsidRDefault="003422E4" w:rsidP="0057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9F" w14:textId="77777777" w:rsidR="00574656" w:rsidRPr="004249EB" w:rsidRDefault="00574656" w:rsidP="00574656">
    <w:pPr>
      <w:jc w:val="center"/>
    </w:pPr>
    <w:r w:rsidRPr="004249EB">
      <w:rPr>
        <w:rStyle w:val="Uwydatnienie"/>
        <w:sz w:val="21"/>
        <w:szCs w:val="21"/>
      </w:rPr>
      <w:t>Zakup współfinansowany ze środków Europejskiego Funduszu Rozwoju Regionalnego w ramach Programu Operacyjnego Innowacyjny Rozwój 2014- 2020</w:t>
    </w:r>
  </w:p>
  <w:p w14:paraId="76C499A1" w14:textId="77777777" w:rsidR="00574656" w:rsidRDefault="005746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8CDE" w14:textId="77777777" w:rsidR="003422E4" w:rsidRDefault="003422E4" w:rsidP="00574656">
      <w:pPr>
        <w:spacing w:after="0" w:line="240" w:lineRule="auto"/>
      </w:pPr>
      <w:r>
        <w:separator/>
      </w:r>
    </w:p>
  </w:footnote>
  <w:footnote w:type="continuationSeparator" w:id="0">
    <w:p w14:paraId="5AB5E2C2" w14:textId="77777777" w:rsidR="003422E4" w:rsidRDefault="003422E4" w:rsidP="0057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1A2EA" w14:textId="77777777" w:rsidR="00574656" w:rsidRDefault="00574656" w:rsidP="00574656">
    <w:pPr>
      <w:pStyle w:val="Nagwek"/>
      <w:jc w:val="center"/>
    </w:pPr>
    <w:r w:rsidRPr="00574656">
      <w:rPr>
        <w:noProof/>
        <w:lang w:eastAsia="pl-PL"/>
      </w:rPr>
      <w:drawing>
        <wp:inline distT="0" distB="0" distL="0" distR="0" wp14:anchorId="29B46BB3" wp14:editId="09946EDF">
          <wp:extent cx="4652010" cy="952500"/>
          <wp:effectExtent l="0" t="0" r="0" b="0"/>
          <wp:docPr id="1" name="Obraz 1" descr="C:\Users\APUCHA~1\AppData\Local\Temp\Rar$DI06.016\FE_I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UCHA~1\AppData\Local\Temp\Rar$DI06.016\FE_IR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2296" cy="958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656"/>
    <w:rsid w:val="001F6112"/>
    <w:rsid w:val="00227E5C"/>
    <w:rsid w:val="003422E4"/>
    <w:rsid w:val="00423735"/>
    <w:rsid w:val="00574656"/>
    <w:rsid w:val="00654C5C"/>
    <w:rsid w:val="00663C30"/>
    <w:rsid w:val="00783EE1"/>
    <w:rsid w:val="007A4739"/>
    <w:rsid w:val="008E147A"/>
    <w:rsid w:val="008E5B63"/>
    <w:rsid w:val="00AA5C6A"/>
    <w:rsid w:val="00B9099F"/>
    <w:rsid w:val="00BD7692"/>
    <w:rsid w:val="00C30767"/>
    <w:rsid w:val="00E01ADF"/>
    <w:rsid w:val="00F34C44"/>
    <w:rsid w:val="00F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307F"/>
  <w15:docId w15:val="{9709E38A-AC5E-4CF8-9A4D-0BA7A8E1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65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6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7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4656"/>
  </w:style>
  <w:style w:type="paragraph" w:styleId="Stopka">
    <w:name w:val="footer"/>
    <w:basedOn w:val="Normalny"/>
    <w:link w:val="StopkaZnak"/>
    <w:uiPriority w:val="99"/>
    <w:semiHidden/>
    <w:unhideWhenUsed/>
    <w:rsid w:val="0057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4656"/>
  </w:style>
  <w:style w:type="character" w:styleId="Uwydatnienie">
    <w:name w:val="Emphasis"/>
    <w:basedOn w:val="Domylnaczcionkaakapitu"/>
    <w:qFormat/>
    <w:rsid w:val="00574656"/>
    <w:rPr>
      <w:i/>
      <w:iCs/>
    </w:rPr>
  </w:style>
  <w:style w:type="paragraph" w:styleId="NormalnyWeb">
    <w:name w:val="Normal (Web)"/>
    <w:basedOn w:val="Normalny"/>
    <w:semiHidden/>
    <w:unhideWhenUsed/>
    <w:rsid w:val="0057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Joanna Gorzelniak-Owsiak | Łukasiewicz - PIAP</cp:lastModifiedBy>
  <cp:revision>4</cp:revision>
  <cp:lastPrinted>2019-09-24T06:14:00Z</cp:lastPrinted>
  <dcterms:created xsi:type="dcterms:W3CDTF">2023-04-06T11:00:00Z</dcterms:created>
  <dcterms:modified xsi:type="dcterms:W3CDTF">2023-04-06T11:25:00Z</dcterms:modified>
</cp:coreProperties>
</file>